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B037B7" w:rsidRPr="00633B6B" w:rsidRDefault="008934F4" w:rsidP="00633B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Закладка опыта </w:t>
      </w:r>
      <w:r w:rsidR="00EF0476"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бъединении «Грунтовые цветоводы» ПДО </w:t>
      </w:r>
      <w:proofErr w:type="spellStart"/>
      <w:r w:rsidR="00834900" w:rsidRPr="00633B6B">
        <w:rPr>
          <w:rFonts w:ascii="Times New Roman" w:hAnsi="Times New Roman" w:cs="Times New Roman"/>
          <w:b/>
          <w:sz w:val="28"/>
          <w:szCs w:val="28"/>
        </w:rPr>
        <w:t>Багадурова</w:t>
      </w:r>
      <w:proofErr w:type="spellEnd"/>
      <w:r w:rsidR="00834900" w:rsidRPr="00633B6B">
        <w:rPr>
          <w:rFonts w:ascii="Times New Roman" w:hAnsi="Times New Roman" w:cs="Times New Roman"/>
          <w:b/>
          <w:sz w:val="28"/>
          <w:szCs w:val="28"/>
        </w:rPr>
        <w:t xml:space="preserve"> Р.М.</w:t>
      </w:r>
      <w:r w:rsidR="008C7409" w:rsidRPr="00633B6B">
        <w:rPr>
          <w:rFonts w:ascii="Times New Roman" w:hAnsi="Times New Roman" w:cs="Times New Roman"/>
          <w:b/>
          <w:sz w:val="28"/>
          <w:szCs w:val="28"/>
        </w:rPr>
        <w:t>».</w:t>
      </w:r>
    </w:p>
    <w:p w:rsidR="0066672B" w:rsidRPr="00633B6B" w:rsidRDefault="000C4CFC" w:rsidP="00633B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4C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Учебно-опытный участок</w:t>
      </w:r>
      <w:r w:rsidR="0066672B" w:rsidRPr="00633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66672B" w:rsidRPr="00633B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объединения «Грунтовые цветоводы»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это своеобразная </w:t>
      </w:r>
      <w:r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зеленая лаборатория биологии и экологии, которая предназначена для провед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="00AD0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практических занятий. Ребята 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участке занимаются</w:t>
      </w:r>
      <w:r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опытнической и и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сследовательской работой, что </w:t>
      </w:r>
      <w:proofErr w:type="gramStart"/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</w:t>
      </w:r>
      <w:r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</w:t>
      </w:r>
      <w:proofErr w:type="gramEnd"/>
      <w:r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производительного труд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>а по выращиванию рассады</w:t>
      </w:r>
      <w:r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кормов для обитателей «живого» уголка 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6672B" w:rsidRPr="00633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672B" w:rsidRPr="00633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участке проводятся экскурсии  для учащихся ОУ города по ознакомлению детей с культурными растениями. </w:t>
      </w:r>
      <w:r w:rsidR="0066672B" w:rsidRPr="000C4CFC">
        <w:rPr>
          <w:rFonts w:ascii="Times New Roman" w:eastAsia="Times New Roman" w:hAnsi="Times New Roman" w:cs="Times New Roman"/>
          <w:color w:val="000000"/>
          <w:sz w:val="28"/>
          <w:szCs w:val="28"/>
        </w:rPr>
        <w:t>УОУ является источником для заготовки демонстрационного и раздаточного материала</w:t>
      </w:r>
    </w:p>
    <w:p w:rsidR="00633B6B" w:rsidRDefault="0066672B" w:rsidP="00633B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33B6B">
        <w:rPr>
          <w:rFonts w:ascii="Times New Roman" w:hAnsi="Times New Roman" w:cs="Times New Roman"/>
          <w:sz w:val="28"/>
          <w:szCs w:val="28"/>
        </w:rPr>
        <w:t>Кому посчастливилось видеть калину бульденеж во время цветения, никогда не забудет пережитого восхищения от красоты данного момента. Можно ли вырастить эту красоту у себя на учебно- опытном участке? Именно этим вопросом задались ребята из кружка «Грунтовые цветоводы».</w:t>
      </w:r>
      <w:r w:rsidR="00D92001">
        <w:rPr>
          <w:rFonts w:ascii="Times New Roman" w:hAnsi="Times New Roman" w:cs="Times New Roman"/>
          <w:sz w:val="28"/>
          <w:szCs w:val="28"/>
        </w:rPr>
        <w:t xml:space="preserve"> </w:t>
      </w:r>
      <w:r w:rsidRPr="00633B6B">
        <w:rPr>
          <w:rFonts w:ascii="Times New Roman" w:hAnsi="Times New Roman" w:cs="Times New Roman"/>
          <w:sz w:val="28"/>
          <w:szCs w:val="28"/>
        </w:rPr>
        <w:t>Можно и нужно, кустарник с таким диковинным названием бульденеж (с француз</w:t>
      </w:r>
      <w:r w:rsidR="00D92001">
        <w:rPr>
          <w:rFonts w:ascii="Times New Roman" w:hAnsi="Times New Roman" w:cs="Times New Roman"/>
          <w:sz w:val="28"/>
          <w:szCs w:val="28"/>
        </w:rPr>
        <w:t>с</w:t>
      </w:r>
      <w:r w:rsidRPr="00633B6B">
        <w:rPr>
          <w:rFonts w:ascii="Times New Roman" w:hAnsi="Times New Roman" w:cs="Times New Roman"/>
          <w:sz w:val="28"/>
          <w:szCs w:val="28"/>
        </w:rPr>
        <w:t>кого — снежный шар). В принципе это одна из многих имеющихся декоративных форм обыкновенной калины.</w:t>
      </w:r>
      <w:r w:rsidR="00AF504B">
        <w:rPr>
          <w:rFonts w:ascii="Times New Roman" w:hAnsi="Times New Roman" w:cs="Times New Roman"/>
          <w:sz w:val="28"/>
          <w:szCs w:val="28"/>
        </w:rPr>
        <w:t xml:space="preserve"> Осенью 2021</w:t>
      </w:r>
      <w:r w:rsidR="00D92001">
        <w:rPr>
          <w:rFonts w:ascii="Times New Roman" w:hAnsi="Times New Roman" w:cs="Times New Roman"/>
          <w:sz w:val="28"/>
          <w:szCs w:val="28"/>
        </w:rPr>
        <w:t>г. з</w:t>
      </w:r>
      <w:r w:rsidR="004D76F0" w:rsidRPr="00633B6B">
        <w:rPr>
          <w:rFonts w:ascii="Times New Roman" w:hAnsi="Times New Roman" w:cs="Times New Roman"/>
          <w:sz w:val="28"/>
          <w:szCs w:val="28"/>
        </w:rPr>
        <w:t>вено юных натуралистов объединения «Грунтовые цветоводы» заложили опыт «Влияние способов размножения на укоренение черенков калины бульденеж</w:t>
      </w:r>
      <w:r w:rsidR="004D76F0">
        <w:t>».</w:t>
      </w:r>
    </w:p>
    <w:p w:rsidR="00A3416D" w:rsidRDefault="002C1DB0" w:rsidP="00B2030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 w:rsidR="00834900">
        <w:rPr>
          <w:rStyle w:val="c1"/>
          <w:rFonts w:ascii="Times New Roman" w:hAnsi="Times New Roman" w:cs="Times New Roman"/>
          <w:b/>
          <w:sz w:val="28"/>
          <w:szCs w:val="28"/>
        </w:rPr>
        <w:t>опыта</w:t>
      </w:r>
      <w:r w:rsidR="00C03680"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4D76F0">
        <w:rPr>
          <w:rStyle w:val="c1"/>
          <w:rFonts w:ascii="Times New Roman" w:hAnsi="Times New Roman" w:cs="Times New Roman"/>
          <w:sz w:val="28"/>
          <w:szCs w:val="28"/>
        </w:rPr>
        <w:t>изучить влияние способов размножения на укоренение черенков калины бульденеж.</w:t>
      </w:r>
    </w:p>
    <w:p w:rsidR="004D76F0" w:rsidRDefault="006E3B51" w:rsidP="004D76F0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4D76F0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AD0A46" w:rsidRPr="00AD0A46">
        <w:rPr>
          <w:rStyle w:val="c1"/>
          <w:rFonts w:ascii="Times New Roman" w:hAnsi="Times New Roman" w:cs="Times New Roman"/>
          <w:i/>
          <w:sz w:val="28"/>
          <w:szCs w:val="28"/>
        </w:rPr>
        <w:t>1. подготовка почвы</w:t>
      </w:r>
      <w:r w:rsidR="00AD0A46">
        <w:rPr>
          <w:rStyle w:val="c1"/>
          <w:rFonts w:ascii="Times New Roman" w:hAnsi="Times New Roman" w:cs="Times New Roman"/>
          <w:sz w:val="28"/>
          <w:szCs w:val="28"/>
        </w:rPr>
        <w:t>- внести удобрения, перекопать, разрыхлить, сформировать грядки для посадки.</w:t>
      </w:r>
    </w:p>
    <w:p w:rsidR="00010BC2" w:rsidRPr="00AD0A46" w:rsidRDefault="004D76F0" w:rsidP="00894097">
      <w:pPr>
        <w:spacing w:line="36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AD0A46">
        <w:rPr>
          <w:rStyle w:val="c1"/>
          <w:rFonts w:ascii="Times New Roman" w:hAnsi="Times New Roman" w:cs="Times New Roman"/>
          <w:i/>
          <w:sz w:val="28"/>
          <w:szCs w:val="28"/>
        </w:rPr>
        <w:t xml:space="preserve">                                2. подготовка черенков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: черенки калины с 4-5 почками опустили в раствор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корневина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 на 8-10 часов. Черенкование произвели под углом 45 градусов, после чего каждый черенок накрыли пластиковой бутылкой без донышка. В таком состоянии оставили зимовать черенки. Весной снимут пробки, а через неделю можно убрать и сами бутылки. </w:t>
      </w:r>
      <w:r w:rsidR="00633B6B"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             </w:t>
      </w:r>
      <w:r w:rsidR="00633B6B" w:rsidRPr="00AD0A46">
        <w:rPr>
          <w:rStyle w:val="c1"/>
          <w:rFonts w:ascii="Times New Roman" w:hAnsi="Times New Roman" w:cs="Times New Roman"/>
          <w:sz w:val="24"/>
          <w:szCs w:val="24"/>
        </w:rPr>
        <w:t xml:space="preserve">Методист по УВР                       </w:t>
      </w:r>
      <w:r w:rsidR="00AD0A46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10BC2" w:rsidRPr="00AD0A4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BC2" w:rsidRPr="00AD0A46">
        <w:rPr>
          <w:rStyle w:val="c1"/>
          <w:rFonts w:ascii="Times New Roman" w:hAnsi="Times New Roman" w:cs="Times New Roman"/>
          <w:sz w:val="24"/>
          <w:szCs w:val="24"/>
        </w:rPr>
        <w:t>И.А.Имагазалиева</w:t>
      </w:r>
      <w:proofErr w:type="spellEnd"/>
      <w:r w:rsidR="00633B6B" w:rsidRPr="00AD0A46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AD0A46" w:rsidRDefault="00AD0A46" w:rsidP="008F53DF">
      <w:pPr>
        <w:spacing w:line="360" w:lineRule="auto"/>
        <w:ind w:hanging="993"/>
        <w:rPr>
          <w:rStyle w:val="c1"/>
          <w:rFonts w:ascii="Times New Roman" w:hAnsi="Times New Roman" w:cs="Times New Roman"/>
          <w:sz w:val="28"/>
          <w:szCs w:val="28"/>
        </w:rPr>
      </w:pPr>
    </w:p>
    <w:p w:rsidR="008F53DF" w:rsidRDefault="008F53DF" w:rsidP="008F53DF">
      <w:pPr>
        <w:spacing w:line="360" w:lineRule="auto"/>
        <w:ind w:hanging="993"/>
        <w:rPr>
          <w:rStyle w:val="c1"/>
          <w:rFonts w:ascii="Times New Roman" w:hAnsi="Times New Roman" w:cs="Times New Roman"/>
          <w:sz w:val="28"/>
          <w:szCs w:val="28"/>
        </w:rPr>
      </w:pPr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9798" cy="2919730"/>
            <wp:effectExtent l="0" t="0" r="0" b="0"/>
            <wp:docPr id="1" name="Рисунок 1" descr="D:\1.Документы Мила\Имагазалиева И.А\ОПЫТЫ16-17, 17-18г, 18-19г, 19-20г,20-21г,21-22г\Грунтовые цветоводы\калина\21-22\UMZB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Грунтовые цветоводы\калина\21-22\UMZB9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49" cy="293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</w:t>
      </w:r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8190" cy="2704254"/>
            <wp:effectExtent l="0" t="0" r="0" b="0"/>
            <wp:docPr id="2" name="Рисунок 2" descr="D:\1.Документы Мила\Имагазалиева И.А\ОПЫТЫ16-17, 17-18г, 18-19г, 19-20г,20-21г,21-22г\Грунтовые цветоводы\калина\21-22\MAPZ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Грунтовые цветоводы\калина\21-22\MAPZ0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11" cy="271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71700" cy="2895600"/>
            <wp:effectExtent l="0" t="0" r="0" b="0"/>
            <wp:docPr id="7" name="Рисунок 7" descr="D:\1.Документы Мила\Имагазалиева И.А\ОПЫТЫ16-17, 17-18г, 18-19г, 19-20г,20-21г,21-22г\Грунтовые цветоводы\калина\21-22\MAFH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Документы Мила\Имагазалиева И.А\ОПЫТЫ16-17, 17-18г, 18-19г, 19-20г,20-21г,21-22г\Грунтовые цветоводы\калина\21-22\MAFH6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61" cy="290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DF" w:rsidRDefault="008F53DF" w:rsidP="003704A2">
      <w:pPr>
        <w:spacing w:line="360" w:lineRule="auto"/>
        <w:ind w:hanging="142"/>
        <w:rPr>
          <w:rStyle w:val="c1"/>
          <w:rFonts w:ascii="Times New Roman" w:hAnsi="Times New Roman" w:cs="Times New Roman"/>
          <w:sz w:val="28"/>
          <w:szCs w:val="28"/>
        </w:rPr>
      </w:pPr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2643" cy="2790190"/>
            <wp:effectExtent l="0" t="0" r="0" b="0"/>
            <wp:docPr id="3" name="Рисунок 3" descr="D:\1.Документы Мила\Имагазалиева И.А\ОПЫТЫ16-17, 17-18г, 18-19г, 19-20г,20-21г,21-22г\Грунтовые цветоводы\калина\21-22\XVMT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Имагазалиева И.А\ОПЫТЫ16-17, 17-18г, 18-19г, 19-20г,20-21г,21-22г\Грунтовые цветоводы\калина\21-22\XVMT30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58" cy="28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3704A2"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</w:t>
      </w:r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2844799"/>
            <wp:effectExtent l="0" t="0" r="0" b="0"/>
            <wp:docPr id="4" name="Рисунок 4" descr="D:\1.Документы Мила\Имагазалиева И.А\ОПЫТЫ16-17, 17-18г, 18-19г, 19-20г,20-21г,21-22г\Грунтовые цветоводы\калина\21-22\BAYQ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Имагазалиева И.А\ОПЫТЫ16-17, 17-18г, 18-19г, 19-20г,20-21г,21-22г\Грунтовые цветоводы\калина\21-22\BAYQ6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94" cy="285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DF" w:rsidRDefault="008F53DF" w:rsidP="00AD0A46">
      <w:pPr>
        <w:spacing w:line="360" w:lineRule="auto"/>
        <w:ind w:left="-709" w:firstLine="284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299" cy="3200400"/>
            <wp:effectExtent l="0" t="0" r="0" b="0"/>
            <wp:docPr id="5" name="Рисунок 5" descr="D:\1.Документы Мила\Имагазалиева И.А\ОПЫТЫ16-17, 17-18г, 18-19г, 19-20г,20-21г,21-22г\Грунтовые цветоводы\калина\21-22\IWTQ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 Мила\Имагазалиева И.А\ОПЫТЫ16-17, 17-18г, 18-19г, 19-20г,20-21г,21-22г\Грунтовые цветоводы\калина\21-22\IWTQ4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034" cy="323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AD0A46"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Pr="008F53D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300" cy="3200401"/>
            <wp:effectExtent l="0" t="0" r="0" b="0"/>
            <wp:docPr id="6" name="Рисунок 6" descr="D:\1.Документы Мила\Имагазалиева И.А\ОПЫТЫ16-17, 17-18г, 18-19г, 19-20г,20-21г,21-22г\Грунтовые цветоводы\калина\21-22\WASH6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Документы Мила\Имагазалиева И.А\ОПЫТЫ16-17, 17-18г, 18-19г, 19-20г,20-21г,21-22г\Грунтовые цветоводы\калина\21-22\WASH65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66" cy="32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sectPr w:rsidR="008F53DF" w:rsidSect="008F53D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10F57"/>
    <w:rsid w:val="00032EA2"/>
    <w:rsid w:val="000C4CFC"/>
    <w:rsid w:val="001E0B86"/>
    <w:rsid w:val="002121D4"/>
    <w:rsid w:val="002A17B7"/>
    <w:rsid w:val="002C1DB0"/>
    <w:rsid w:val="002C64A8"/>
    <w:rsid w:val="00320C82"/>
    <w:rsid w:val="003704A2"/>
    <w:rsid w:val="003E54DC"/>
    <w:rsid w:val="004D76F0"/>
    <w:rsid w:val="00503019"/>
    <w:rsid w:val="005B1AC3"/>
    <w:rsid w:val="00633B6B"/>
    <w:rsid w:val="0066672B"/>
    <w:rsid w:val="006E3B51"/>
    <w:rsid w:val="00834900"/>
    <w:rsid w:val="008934F4"/>
    <w:rsid w:val="00894097"/>
    <w:rsid w:val="008C7409"/>
    <w:rsid w:val="008F53DF"/>
    <w:rsid w:val="0093223F"/>
    <w:rsid w:val="0096193D"/>
    <w:rsid w:val="00983924"/>
    <w:rsid w:val="00A10FD7"/>
    <w:rsid w:val="00A3416D"/>
    <w:rsid w:val="00A828AF"/>
    <w:rsid w:val="00AD0A46"/>
    <w:rsid w:val="00AF504B"/>
    <w:rsid w:val="00B037B7"/>
    <w:rsid w:val="00B20306"/>
    <w:rsid w:val="00BB7DC1"/>
    <w:rsid w:val="00C03680"/>
    <w:rsid w:val="00CC50F9"/>
    <w:rsid w:val="00CF040C"/>
    <w:rsid w:val="00D814F7"/>
    <w:rsid w:val="00D92001"/>
    <w:rsid w:val="00EF0476"/>
    <w:rsid w:val="00F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1B4B"/>
  <w15:docId w15:val="{10443AA3-DED3-4023-B9DE-6C752AC7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5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2021-10-25T06:43:00Z</cp:lastPrinted>
  <dcterms:created xsi:type="dcterms:W3CDTF">2016-02-16T08:28:00Z</dcterms:created>
  <dcterms:modified xsi:type="dcterms:W3CDTF">2021-10-25T06:44:00Z</dcterms:modified>
</cp:coreProperties>
</file>